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00975" w:rsidRDefault="00344B4F" w:rsidP="00B27992">
      <w:pPr>
        <w:widowControl w:val="0"/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за 3-й квартал 2019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7241A2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266EC5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66EC5" w:rsidRPr="00266EC5" w:rsidRDefault="00266EC5" w:rsidP="00266EC5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Гайнетдинова Д.Д. Клиническое и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доплерографическое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исследование женщин с цефалгией и антифосфолипидным синдромом </w:t>
            </w:r>
            <w:r w:rsidRPr="00266EC5">
              <w:rPr>
                <w:rFonts w:ascii="Times New Roman" w:eastAsia="SimSun" w:hAnsi="Times New Roman"/>
                <w:iCs/>
                <w:noProof/>
                <w:sz w:val="24"/>
                <w:szCs w:val="24"/>
                <w:lang w:eastAsia="zh-CN"/>
              </w:rPr>
              <w:t xml:space="preserve">/ </w:t>
            </w:r>
            <w:r w:rsidRPr="008D72F3">
              <w:rPr>
                <w:rFonts w:ascii="Times New Roman" w:eastAsia="SimSun" w:hAnsi="Times New Roman"/>
                <w:b/>
                <w:iCs/>
                <w:noProof/>
                <w:sz w:val="24"/>
                <w:szCs w:val="24"/>
                <w:lang w:eastAsia="zh-CN"/>
              </w:rPr>
              <w:t>Гайнетдинова Д.Д.</w:t>
            </w:r>
            <w:r w:rsidRPr="008D72F3">
              <w:rPr>
                <w:rFonts w:ascii="Times New Roman" w:eastAsia="SimSun" w:hAnsi="Times New Roman"/>
                <w:iCs/>
                <w:noProof/>
                <w:sz w:val="24"/>
                <w:szCs w:val="24"/>
                <w:lang w:eastAsia="zh-CN"/>
              </w:rPr>
              <w:t>,</w:t>
            </w:r>
            <w:r w:rsidRPr="00266EC5">
              <w:rPr>
                <w:rFonts w:ascii="Times New Roman" w:eastAsia="SimSun" w:hAnsi="Times New Roman"/>
                <w:iCs/>
                <w:noProof/>
                <w:sz w:val="24"/>
                <w:szCs w:val="24"/>
                <w:lang w:eastAsia="zh-CN"/>
              </w:rPr>
              <w:t xml:space="preserve"> Тухфатуллина С.И. // </w:t>
            </w:r>
            <w:r w:rsidRPr="00266E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Журнал неврологии и психиатрии им. С.С. Корсакова</w:t>
            </w:r>
            <w:r w:rsidRPr="00266EC5">
              <w:rPr>
                <w:rFonts w:ascii="Times New Roman" w:hAnsi="Times New Roman"/>
                <w:sz w:val="24"/>
                <w:szCs w:val="24"/>
              </w:rPr>
              <w:t xml:space="preserve">. – 2019. – т.119. - № 7. -  С. 34-39.   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doi.org/10.17116/jnevro201911907134 (2 летний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-фактор РИНЦ 2017   0,608)</w:t>
            </w:r>
          </w:p>
          <w:p w:rsidR="00095164" w:rsidRDefault="00266EC5" w:rsidP="00F154CA">
            <w:pPr>
              <w:numPr>
                <w:ilvl w:val="0"/>
                <w:numId w:val="1"/>
              </w:num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Кешишян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  Терапия последствий перинатального поражения центральной нервной системы: результаты многоцентрового двойного слепого плацебо-контролируемого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рандомизированного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клинического исследования жидкой лекарственной формы препарата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Тенотен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/  Е.С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Кешишян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,  О.В. Быкова ,  М.Н. Борисова</w:t>
            </w:r>
            <w:r w:rsidRPr="00DF7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Л.И.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Минайчева</w:t>
            </w:r>
            <w:proofErr w:type="spellEnd"/>
            <w:r w:rsidRPr="00DF7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Н.Л. Черная</w:t>
            </w:r>
            <w:r w:rsidRPr="00DF7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 Пантелеева ,  Э.Ш.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Сагутдинова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 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О.А.Перминова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  О.С. Панина</w:t>
            </w:r>
            <w:r w:rsidRPr="00DF7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F7AAB">
              <w:rPr>
                <w:rFonts w:ascii="Times New Roman" w:hAnsi="Times New Roman"/>
                <w:sz w:val="24"/>
                <w:szCs w:val="24"/>
                <w:lang w:eastAsia="ru-RU"/>
              </w:rPr>
              <w:t>Т.А. Р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оманова</w:t>
            </w:r>
            <w:r w:rsidRPr="008D7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  <w:r w:rsidRPr="008D7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Д.Д. Гайнетдинова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//  Журнал  неврологии и психиатрии им. С.С. Корсакова. – 2019. - т. 119. - № 7. 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2. -  с. 33-39 </w:t>
            </w:r>
            <w:hyperlink r:id="rId8" w:history="1">
              <w:r w:rsidRPr="00266EC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https://doi.org/10.17116/jnevro201911907233</w:t>
              </w:r>
            </w:hyperlink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(2 летний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РИНЦ</w:t>
            </w:r>
            <w:r w:rsidRPr="00F60059">
              <w:rPr>
                <w:rFonts w:ascii="Times New Roman" w:hAnsi="Times New Roman"/>
                <w:sz w:val="24"/>
                <w:szCs w:val="24"/>
              </w:rPr>
              <w:t xml:space="preserve"> 2017   0,608)</w:t>
            </w:r>
          </w:p>
          <w:p w:rsidR="00F154CA" w:rsidRDefault="00F154CA" w:rsidP="00F154CA">
            <w:pPr>
              <w:numPr>
                <w:ilvl w:val="0"/>
                <w:numId w:val="1"/>
              </w:numPr>
              <w:spacing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Э.З., Трошина Ю.В., Артемьева Д.В. Вопросы медикаментозной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нарушений сна в условиях стационара // ЖНИП им. С.С. Корсакова. – 2019. - № 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 Расстройства сна. – С.69-72</w:t>
            </w:r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(2 летний </w:t>
            </w:r>
            <w:proofErr w:type="spellStart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Импакт</w:t>
            </w:r>
            <w:proofErr w:type="spellEnd"/>
            <w:r w:rsidRPr="00266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РИНЦ</w:t>
            </w:r>
            <w:r w:rsidRPr="00F60059">
              <w:rPr>
                <w:rFonts w:ascii="Times New Roman" w:hAnsi="Times New Roman"/>
                <w:sz w:val="24"/>
                <w:szCs w:val="24"/>
              </w:rPr>
              <w:t xml:space="preserve"> 2017   </w:t>
            </w:r>
            <w:r w:rsidRPr="00F60059">
              <w:rPr>
                <w:rFonts w:ascii="Times New Roman" w:hAnsi="Times New Roman"/>
                <w:sz w:val="24"/>
                <w:szCs w:val="24"/>
              </w:rPr>
              <w:lastRenderedPageBreak/>
              <w:t>0,608)</w:t>
            </w:r>
          </w:p>
          <w:p w:rsidR="00F154CA" w:rsidRPr="00266EC5" w:rsidRDefault="00F154CA" w:rsidP="00F154CA">
            <w:pPr>
              <w:spacing w:after="200"/>
              <w:ind w:left="72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266EC5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FA7103" w:rsidRDefault="00FA7103" w:rsidP="00B333A7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26B3">
              <w:rPr>
                <w:rFonts w:ascii="Times New Roman" w:hAnsi="Times New Roman"/>
                <w:sz w:val="24"/>
                <w:szCs w:val="24"/>
              </w:rPr>
              <w:t xml:space="preserve">Владимирова С.М. Жесткость сосудистой стенки и когнитивные функции у мужчин с хронической ишемией головного мозга с учётом андрогенного статуса (научный руководитель — </w:t>
            </w:r>
            <w:proofErr w:type="spellStart"/>
            <w:r w:rsidRPr="00FA7103">
              <w:rPr>
                <w:rFonts w:ascii="Times New Roman" w:hAnsi="Times New Roman"/>
                <w:b/>
                <w:sz w:val="24"/>
                <w:szCs w:val="24"/>
              </w:rPr>
              <w:t>к.м.н</w:t>
            </w:r>
            <w:proofErr w:type="spellEnd"/>
            <w:r w:rsidRPr="00FA7103">
              <w:rPr>
                <w:rFonts w:ascii="Times New Roman" w:hAnsi="Times New Roman"/>
                <w:b/>
                <w:sz w:val="24"/>
                <w:szCs w:val="24"/>
              </w:rPr>
              <w:t xml:space="preserve">, доцент Р.Т. </w:t>
            </w:r>
            <w:proofErr w:type="spellStart"/>
            <w:r w:rsidRPr="00FA7103">
              <w:rPr>
                <w:rFonts w:ascii="Times New Roman" w:hAnsi="Times New Roman"/>
                <w:b/>
                <w:sz w:val="24"/>
                <w:szCs w:val="24"/>
              </w:rPr>
              <w:t>Гайфутдинов</w:t>
            </w:r>
            <w:proofErr w:type="spellEnd"/>
            <w:r w:rsidRPr="00F326B3">
              <w:rPr>
                <w:rFonts w:ascii="Times New Roman" w:hAnsi="Times New Roman"/>
                <w:sz w:val="24"/>
                <w:szCs w:val="24"/>
              </w:rPr>
              <w:t xml:space="preserve">). Трансляционная медицина. </w:t>
            </w:r>
            <w:proofErr w:type="spellStart"/>
            <w:r w:rsidRPr="00F326B3">
              <w:rPr>
                <w:rFonts w:ascii="Times New Roman" w:hAnsi="Times New Roman"/>
                <w:sz w:val="24"/>
                <w:szCs w:val="24"/>
              </w:rPr>
              <w:t>Алмазовский</w:t>
            </w:r>
            <w:proofErr w:type="spellEnd"/>
            <w:r w:rsidRPr="00F326B3">
              <w:rPr>
                <w:rFonts w:ascii="Times New Roman" w:hAnsi="Times New Roman"/>
                <w:sz w:val="24"/>
                <w:szCs w:val="24"/>
              </w:rPr>
              <w:t xml:space="preserve"> молодежный медицинский форум. 16–18 мая 2019 года Санкт-Петербург. Тезисы. С. 249.</w:t>
            </w:r>
          </w:p>
          <w:p w:rsidR="00887A00" w:rsidRDefault="00887A00" w:rsidP="00B333A7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23147" w:rsidRPr="00B333A7" w:rsidRDefault="00B333A7" w:rsidP="00B333A7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33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Казанцев А.Ю.,  </w:t>
            </w:r>
            <w:proofErr w:type="spellStart"/>
            <w:r w:rsidRPr="00B33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Якупов</w:t>
            </w:r>
            <w:proofErr w:type="spellEnd"/>
            <w:r w:rsidRPr="00B33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Э.З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>Могут ли нарушения кальциевого обмена быть причиной доброкачественного пароксизмального позиционного головокружения?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XI Всероссийско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неврологов и IV конгресс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Национальной ассоциации по борьбе с инсультом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>15-19 июня 2019 года, Санкт-Петербург.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// ЖНИП им. С.С. Корсакова. 2019, Т. 119. № 5. С. 274.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80B39" w:rsidRPr="00D80B39" w:rsidRDefault="00D80B39" w:rsidP="00D80B39">
            <w:pPr>
              <w:spacing w:after="0"/>
              <w:ind w:firstLine="0"/>
              <w:rPr>
                <w:rFonts w:ascii="Times New Roman" w:eastAsia="Cambria" w:hAnsi="Times New Roman" w:cs="Cambria"/>
                <w:b/>
                <w:color w:val="000000"/>
                <w:sz w:val="24"/>
                <w:szCs w:val="24"/>
                <w:u w:color="000000"/>
              </w:rPr>
            </w:pPr>
            <w:proofErr w:type="spellStart"/>
            <w:r w:rsidRPr="00D80B39">
              <w:rPr>
                <w:rFonts w:ascii="Times New Roman" w:eastAsia="Cambria" w:hAnsi="Times New Roman" w:cs="Cambria"/>
                <w:b/>
                <w:color w:val="000000"/>
                <w:sz w:val="24"/>
                <w:szCs w:val="24"/>
                <w:u w:color="000000"/>
              </w:rPr>
              <w:t>Якупов</w:t>
            </w:r>
            <w:proofErr w:type="spellEnd"/>
            <w:r w:rsidRPr="00D80B39">
              <w:rPr>
                <w:rFonts w:ascii="Times New Roman" w:eastAsia="Cambria" w:hAnsi="Times New Roman" w:cs="Cambria"/>
                <w:b/>
                <w:color w:val="000000"/>
                <w:sz w:val="24"/>
                <w:szCs w:val="24"/>
                <w:u w:color="000000"/>
              </w:rPr>
              <w:t xml:space="preserve"> Э.З.</w:t>
            </w:r>
          </w:p>
          <w:p w:rsidR="00D80B39" w:rsidRPr="008B212D" w:rsidRDefault="00D80B39" w:rsidP="00D80B39">
            <w:pPr>
              <w:spacing w:after="0"/>
              <w:ind w:firstLine="0"/>
            </w:pPr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Первый Национальный (с международным участием) конгресс «Человек и лекарство»,  19 сентября, </w:t>
            </w:r>
            <w:proofErr w:type="spellStart"/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г.Бишкек</w:t>
            </w:r>
            <w:proofErr w:type="spellEnd"/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(Кыргызстан)</w:t>
            </w:r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</w:t>
            </w:r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(550 участников)</w:t>
            </w:r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Доклады: 1) </w:t>
            </w:r>
            <w:proofErr w:type="spellStart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Контроверсии</w:t>
            </w:r>
            <w:proofErr w:type="spellEnd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в неврологии; 2) Синдром </w:t>
            </w:r>
            <w:proofErr w:type="spellStart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хронимческой</w:t>
            </w:r>
            <w:proofErr w:type="spellEnd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усталости или эмоциональное выгорание.</w:t>
            </w:r>
          </w:p>
          <w:p w:rsidR="008B212D" w:rsidRDefault="008B212D" w:rsidP="00D80B39">
            <w:pPr>
              <w:spacing w:after="0"/>
              <w:ind w:firstLine="0"/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</w:pPr>
          </w:p>
          <w:p w:rsidR="00D80B39" w:rsidRPr="008B212D" w:rsidRDefault="00D80B39" w:rsidP="00D80B39">
            <w:pPr>
              <w:spacing w:after="0"/>
              <w:ind w:firstLine="0"/>
            </w:pPr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Международный форум </w:t>
            </w:r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«Актуальные проблемы неврологии» </w:t>
            </w:r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13-14 сентября, </w:t>
            </w:r>
            <w:proofErr w:type="spellStart"/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г.Баку</w:t>
            </w:r>
            <w:proofErr w:type="spellEnd"/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(Азербайджан),  </w:t>
            </w:r>
            <w:r w:rsidR="008B212D"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(450 участников)</w:t>
            </w:r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</w:t>
            </w:r>
            <w:r w:rsidRP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председатель секции, </w:t>
            </w:r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доклады: 1) Боль в </w:t>
            </w:r>
            <w:proofErr w:type="spellStart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спне</w:t>
            </w:r>
            <w:proofErr w:type="spellEnd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: как неврологу повысить эффективность терапии. Мифы и реальность. 2) Острый </w:t>
            </w:r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lastRenderedPageBreak/>
              <w:t xml:space="preserve">инсульт. Нужны ли </w:t>
            </w:r>
            <w:proofErr w:type="spellStart"/>
            <w:r w:rsidR="008B212D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нейропротекторы</w:t>
            </w:r>
            <w:proofErr w:type="spellEnd"/>
          </w:p>
          <w:p w:rsidR="008B212D" w:rsidRDefault="00D80B39" w:rsidP="00D80B39">
            <w:pPr>
              <w:spacing w:after="0"/>
              <w:ind w:firstLine="0"/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</w:pPr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 xml:space="preserve"> </w:t>
            </w:r>
          </w:p>
          <w:p w:rsidR="00D80B39" w:rsidRDefault="00D80B39" w:rsidP="00D80B39">
            <w:pPr>
              <w:spacing w:after="0"/>
              <w:ind w:firstLine="0"/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</w:pPr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 xml:space="preserve">Республиканская научно-практическая конференция «Актуальные проблемы неврологии» 28 августа, </w:t>
            </w:r>
            <w:proofErr w:type="spellStart"/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>г.Махачкала</w:t>
            </w:r>
            <w:proofErr w:type="spellEnd"/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 xml:space="preserve"> -доклад (140 участников)</w:t>
            </w:r>
          </w:p>
          <w:p w:rsidR="008D6149" w:rsidRPr="00B27992" w:rsidRDefault="008D6149" w:rsidP="00D80B39">
            <w:pPr>
              <w:spacing w:after="0"/>
              <w:ind w:firstLine="0"/>
              <w:rPr>
                <w:highlight w:val="yellow"/>
              </w:rPr>
            </w:pPr>
          </w:p>
          <w:p w:rsidR="00D80B39" w:rsidRPr="00B27992" w:rsidRDefault="00D80B39" w:rsidP="00D80B39">
            <w:pPr>
              <w:spacing w:after="0"/>
              <w:ind w:firstLine="0"/>
              <w:rPr>
                <w:highlight w:val="yellow"/>
              </w:rPr>
            </w:pPr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 xml:space="preserve"> Научный симпозиум «</w:t>
            </w:r>
            <w:proofErr w:type="spellStart"/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>Нейропротекция</w:t>
            </w:r>
            <w:proofErr w:type="spellEnd"/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 xml:space="preserve">: за и против»  9-10 сентября, </w:t>
            </w:r>
            <w:proofErr w:type="spellStart"/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>г.Ташкент</w:t>
            </w:r>
            <w:proofErr w:type="spellEnd"/>
            <w:r w:rsidRPr="00B27992"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  <w:t>, Самарканд – два доклада (250, 160 участников)</w:t>
            </w:r>
          </w:p>
          <w:p w:rsidR="00B0118E" w:rsidRDefault="00B0118E" w:rsidP="00D80B39">
            <w:pPr>
              <w:spacing w:after="0"/>
              <w:ind w:firstLine="0"/>
              <w:rPr>
                <w:rFonts w:ascii="Times New Roman" w:eastAsia="Cambria" w:hAnsi="Times New Roman" w:cs="Cambria"/>
                <w:color w:val="000000"/>
                <w:sz w:val="24"/>
                <w:szCs w:val="24"/>
                <w:highlight w:val="yellow"/>
                <w:u w:color="000000"/>
              </w:rPr>
            </w:pPr>
          </w:p>
          <w:p w:rsidR="00874BE8" w:rsidRDefault="00D80B39" w:rsidP="00D80B39">
            <w:pPr>
              <w:spacing w:after="0"/>
              <w:ind w:firstLine="0"/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</w:pPr>
            <w:r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Областная научно-практическая конференция </w:t>
            </w:r>
            <w:r w:rsidR="00B0118E"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«Современные научные подходы к диагностике и лечению неврологических заболеваний» </w:t>
            </w:r>
            <w:r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26 сентября</w:t>
            </w:r>
            <w:r w:rsidR="00B0118E"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2019 г.</w:t>
            </w:r>
            <w:r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г.Челябинск</w:t>
            </w:r>
            <w:proofErr w:type="spellEnd"/>
            <w:r w:rsidRP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– доклад</w:t>
            </w:r>
            <w:r w:rsid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ы: 1) </w:t>
            </w:r>
            <w:proofErr w:type="spellStart"/>
            <w:r w:rsid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Контроверсии</w:t>
            </w:r>
            <w:proofErr w:type="spellEnd"/>
            <w:r w:rsid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 xml:space="preserve"> в </w:t>
            </w:r>
            <w:proofErr w:type="spellStart"/>
            <w:r w:rsid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ангионеврологии</w:t>
            </w:r>
            <w:proofErr w:type="spellEnd"/>
            <w:r w:rsidR="00B0118E"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  <w:t>; 2) Боль – лабиринт Минотавра.</w:t>
            </w:r>
          </w:p>
          <w:p w:rsidR="008D6149" w:rsidRDefault="008D6149" w:rsidP="00D80B39">
            <w:pPr>
              <w:spacing w:after="0"/>
              <w:ind w:firstLine="0"/>
              <w:rPr>
                <w:rFonts w:ascii="Times New Roman" w:eastAsia="Cambria" w:hAnsi="Times New Roman" w:cs="Cambria"/>
                <w:color w:val="000000"/>
                <w:sz w:val="24"/>
                <w:szCs w:val="24"/>
                <w:u w:color="000000"/>
              </w:rPr>
            </w:pPr>
          </w:p>
          <w:p w:rsidR="00B333A7" w:rsidRPr="00B333A7" w:rsidRDefault="00B333A7" w:rsidP="00B333A7">
            <w:pPr>
              <w:spacing w:after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333A7">
              <w:rPr>
                <w:rFonts w:ascii="Times New Roman" w:eastAsia="Cambria" w:hAnsi="Times New Roman" w:cs="Cambria"/>
                <w:b/>
                <w:color w:val="000000"/>
                <w:sz w:val="24"/>
                <w:szCs w:val="24"/>
                <w:u w:color="000000"/>
              </w:rPr>
              <w:t xml:space="preserve">Казанцев А.Ю., </w:t>
            </w:r>
            <w:proofErr w:type="spellStart"/>
            <w:r w:rsidRPr="00B333A7">
              <w:rPr>
                <w:rFonts w:ascii="Times New Roman" w:eastAsia="Cambria" w:hAnsi="Times New Roman" w:cs="Cambria"/>
                <w:b/>
                <w:color w:val="000000"/>
                <w:sz w:val="24"/>
                <w:szCs w:val="24"/>
                <w:u w:color="000000"/>
              </w:rPr>
              <w:t>Якупов</w:t>
            </w:r>
            <w:proofErr w:type="spellEnd"/>
            <w:r w:rsidRPr="00B333A7">
              <w:rPr>
                <w:rFonts w:ascii="Times New Roman" w:eastAsia="Cambria" w:hAnsi="Times New Roman" w:cs="Cambria"/>
                <w:b/>
                <w:color w:val="000000"/>
                <w:sz w:val="24"/>
                <w:szCs w:val="24"/>
                <w:u w:color="000000"/>
              </w:rPr>
              <w:t xml:space="preserve"> Э.З. 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>стендовый доклад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33A7">
              <w:rPr>
                <w:rFonts w:ascii="Times New Roman" w:hAnsi="Times New Roman"/>
                <w:color w:val="000000"/>
                <w:sz w:val="24"/>
                <w:szCs w:val="24"/>
              </w:rPr>
              <w:t>«Могут ли нарушения кальциевого обмена быть причиной доброкачественного пароксизмального позиционного головокружения?» на XI Всероссийском съезде неврологов и IV конгрессе Национальной ассоциации по борьбе с инсультом (15-19 июня 2019 года, Санкт-Петербург). 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A558D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8D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="00A558DC" w:rsidRPr="00B27992">
              <w:rPr>
                <w:rStyle w:val="a8"/>
                <w:rFonts w:ascii="Times New Roman" w:hAnsi="Times New Roman"/>
                <w:sz w:val="24"/>
                <w:szCs w:val="24"/>
                <w:highlight w:val="yellow"/>
              </w:rPr>
              <w:t>Городская Школа «Образовательный проект «</w:t>
            </w:r>
            <w:proofErr w:type="spellStart"/>
            <w:r w:rsidR="00A558DC" w:rsidRPr="00B27992">
              <w:rPr>
                <w:rStyle w:val="a8"/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CONsensus</w:t>
            </w:r>
            <w:proofErr w:type="spellEnd"/>
            <w:r w:rsidR="00A558DC" w:rsidRPr="00B27992">
              <w:rPr>
                <w:rStyle w:val="a8"/>
                <w:rFonts w:ascii="Times New Roman" w:hAnsi="Times New Roman"/>
                <w:sz w:val="24"/>
                <w:szCs w:val="24"/>
                <w:highlight w:val="yellow"/>
              </w:rPr>
              <w:t xml:space="preserve">»: Актуальные проблемы </w:t>
            </w:r>
            <w:proofErr w:type="spellStart"/>
            <w:r w:rsidR="00A558DC" w:rsidRPr="00B27992">
              <w:rPr>
                <w:rStyle w:val="a8"/>
                <w:rFonts w:ascii="Times New Roman" w:hAnsi="Times New Roman"/>
                <w:sz w:val="24"/>
                <w:szCs w:val="24"/>
                <w:highlight w:val="yellow"/>
              </w:rPr>
              <w:t>неврологиив</w:t>
            </w:r>
            <w:proofErr w:type="spellEnd"/>
            <w:r w:rsidR="00A558DC" w:rsidRPr="00B27992">
              <w:rPr>
                <w:rStyle w:val="a8"/>
                <w:rFonts w:ascii="Times New Roman" w:hAnsi="Times New Roman"/>
                <w:sz w:val="24"/>
                <w:szCs w:val="24"/>
                <w:highlight w:val="yellow"/>
              </w:rPr>
              <w:t xml:space="preserve"> фокусе внимания экспертов»- 17 сентября  (82 участника)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7241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241A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DD0520" w:rsidRPr="00CA55D2" w:rsidRDefault="00DD0520" w:rsidP="00DD0520">
            <w:pPr>
              <w:spacing w:after="0"/>
              <w:ind w:firstLine="0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Э.З. ‒ заместитель главного редактора журнала «Неврологический вестник» (ВАК),  Член редколлегии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Журнала неврологии и психиатрии им. С.С. Корсакова (ВАК, 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F2BF6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Член редколлегии газеты «</w:t>
            </w:r>
            <w:proofErr w:type="spellStart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Невроньюс</w:t>
            </w:r>
            <w:proofErr w:type="spellEnd"/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. Новости неврологии»</w:t>
            </w:r>
          </w:p>
          <w:p w:rsidR="00DD0520" w:rsidRDefault="00DD0520" w:rsidP="00DD0520">
            <w:pPr>
              <w:spacing w:after="0"/>
              <w:ind w:firstLine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DD0520" w:rsidP="00663A7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Исмагилов М.Ф. –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почетный редактор журнала «Неврологический вестник» 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AB" w:rsidRPr="00450B4D" w:rsidTr="00B23147">
        <w:tc>
          <w:tcPr>
            <w:tcW w:w="6048" w:type="dxa"/>
            <w:gridSpan w:val="2"/>
          </w:tcPr>
          <w:p w:rsidR="00B657AB" w:rsidRPr="00B657AB" w:rsidRDefault="00B657A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B657AB" w:rsidRDefault="00DD052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1A8E"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 w:rsidRPr="00EC1A8E"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  <w:r w:rsidRPr="00EC1A8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EC1A8E">
              <w:rPr>
                <w:rStyle w:val="a8"/>
                <w:rFonts w:ascii="Times New Roman" w:hAnsi="Times New Roman"/>
                <w:sz w:val="24"/>
                <w:szCs w:val="24"/>
              </w:rPr>
              <w:t>зам. председателя Диссертационного совета по дисциплинам «нервные болезни» и «терапия» К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азанского </w:t>
            </w:r>
            <w:r w:rsidRPr="00EC1A8E">
              <w:rPr>
                <w:rStyle w:val="a8"/>
                <w:rFonts w:ascii="Times New Roman" w:hAnsi="Times New Roman"/>
                <w:sz w:val="24"/>
                <w:szCs w:val="24"/>
              </w:rPr>
              <w:t>ГМУ</w:t>
            </w: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B541A5" w:rsidRDefault="00B541A5"/>
    <w:sectPr w:rsidR="00B541A5" w:rsidSect="00B27992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79" w:rsidRDefault="00B00179" w:rsidP="008638C3">
      <w:pPr>
        <w:spacing w:after="0"/>
      </w:pPr>
      <w:r>
        <w:separator/>
      </w:r>
    </w:p>
  </w:endnote>
  <w:endnote w:type="continuationSeparator" w:id="0">
    <w:p w:rsidR="00B00179" w:rsidRDefault="00B0017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79" w:rsidRDefault="00B00179" w:rsidP="008638C3">
      <w:pPr>
        <w:spacing w:after="0"/>
      </w:pPr>
      <w:r>
        <w:separator/>
      </w:r>
    </w:p>
  </w:footnote>
  <w:footnote w:type="continuationSeparator" w:id="0">
    <w:p w:rsidR="00B00179" w:rsidRDefault="00B0017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214C"/>
    <w:multiLevelType w:val="hybridMultilevel"/>
    <w:tmpl w:val="0534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37F02"/>
    <w:rsid w:val="0004092A"/>
    <w:rsid w:val="00050061"/>
    <w:rsid w:val="00071843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0F7C74"/>
    <w:rsid w:val="00116BAB"/>
    <w:rsid w:val="001260D6"/>
    <w:rsid w:val="00132880"/>
    <w:rsid w:val="00186739"/>
    <w:rsid w:val="001911FA"/>
    <w:rsid w:val="0019491A"/>
    <w:rsid w:val="001A337B"/>
    <w:rsid w:val="001B3121"/>
    <w:rsid w:val="001B3200"/>
    <w:rsid w:val="001D076E"/>
    <w:rsid w:val="001D21ED"/>
    <w:rsid w:val="001D5BBC"/>
    <w:rsid w:val="001F275F"/>
    <w:rsid w:val="00206263"/>
    <w:rsid w:val="002152BC"/>
    <w:rsid w:val="00246E91"/>
    <w:rsid w:val="00266EC5"/>
    <w:rsid w:val="00280256"/>
    <w:rsid w:val="00280B80"/>
    <w:rsid w:val="00280DFD"/>
    <w:rsid w:val="0028599E"/>
    <w:rsid w:val="00291E80"/>
    <w:rsid w:val="00296104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4B4F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43D2"/>
    <w:rsid w:val="00640750"/>
    <w:rsid w:val="006500F3"/>
    <w:rsid w:val="00654E12"/>
    <w:rsid w:val="00657256"/>
    <w:rsid w:val="00663A7D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241A2"/>
    <w:rsid w:val="00726068"/>
    <w:rsid w:val="00740E4B"/>
    <w:rsid w:val="00745405"/>
    <w:rsid w:val="00753DF7"/>
    <w:rsid w:val="007550D8"/>
    <w:rsid w:val="0076259B"/>
    <w:rsid w:val="0077513F"/>
    <w:rsid w:val="00782579"/>
    <w:rsid w:val="00790E18"/>
    <w:rsid w:val="007A489A"/>
    <w:rsid w:val="007A5FEF"/>
    <w:rsid w:val="007C0389"/>
    <w:rsid w:val="007C16DD"/>
    <w:rsid w:val="007C6A86"/>
    <w:rsid w:val="007D66C9"/>
    <w:rsid w:val="007E7BFC"/>
    <w:rsid w:val="007F0A91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87A00"/>
    <w:rsid w:val="0089157C"/>
    <w:rsid w:val="008A6059"/>
    <w:rsid w:val="008B1084"/>
    <w:rsid w:val="008B212D"/>
    <w:rsid w:val="008B49BD"/>
    <w:rsid w:val="008B7208"/>
    <w:rsid w:val="008C48F9"/>
    <w:rsid w:val="008D0E3F"/>
    <w:rsid w:val="008D3838"/>
    <w:rsid w:val="008D6149"/>
    <w:rsid w:val="008D72F3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58DC"/>
    <w:rsid w:val="00A76E08"/>
    <w:rsid w:val="00A80E30"/>
    <w:rsid w:val="00A84DCC"/>
    <w:rsid w:val="00A9086F"/>
    <w:rsid w:val="00A911DE"/>
    <w:rsid w:val="00AB5393"/>
    <w:rsid w:val="00AB55C9"/>
    <w:rsid w:val="00AB6032"/>
    <w:rsid w:val="00AB7420"/>
    <w:rsid w:val="00AC283D"/>
    <w:rsid w:val="00AD7DBD"/>
    <w:rsid w:val="00AE4CB4"/>
    <w:rsid w:val="00B00179"/>
    <w:rsid w:val="00B0118E"/>
    <w:rsid w:val="00B11C15"/>
    <w:rsid w:val="00B22C41"/>
    <w:rsid w:val="00B23147"/>
    <w:rsid w:val="00B27992"/>
    <w:rsid w:val="00B333A7"/>
    <w:rsid w:val="00B46A26"/>
    <w:rsid w:val="00B541A5"/>
    <w:rsid w:val="00B56AB0"/>
    <w:rsid w:val="00B63EC6"/>
    <w:rsid w:val="00B657AB"/>
    <w:rsid w:val="00B80F71"/>
    <w:rsid w:val="00B82662"/>
    <w:rsid w:val="00BA10F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5E22"/>
    <w:rsid w:val="00CF2D46"/>
    <w:rsid w:val="00D045D0"/>
    <w:rsid w:val="00D1257B"/>
    <w:rsid w:val="00D15DB9"/>
    <w:rsid w:val="00D20FD8"/>
    <w:rsid w:val="00D22951"/>
    <w:rsid w:val="00D4106F"/>
    <w:rsid w:val="00D65C02"/>
    <w:rsid w:val="00D66C75"/>
    <w:rsid w:val="00D70076"/>
    <w:rsid w:val="00D7114F"/>
    <w:rsid w:val="00D74DFB"/>
    <w:rsid w:val="00D80B39"/>
    <w:rsid w:val="00D85A14"/>
    <w:rsid w:val="00D93075"/>
    <w:rsid w:val="00DA1751"/>
    <w:rsid w:val="00DB725A"/>
    <w:rsid w:val="00DC367B"/>
    <w:rsid w:val="00DD0520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3BCF"/>
    <w:rsid w:val="00EC6E87"/>
    <w:rsid w:val="00EE223A"/>
    <w:rsid w:val="00EE2AFC"/>
    <w:rsid w:val="00EE695C"/>
    <w:rsid w:val="00EF5F28"/>
    <w:rsid w:val="00F154CA"/>
    <w:rsid w:val="00F15FBA"/>
    <w:rsid w:val="00F2697A"/>
    <w:rsid w:val="00F3626C"/>
    <w:rsid w:val="00F5163E"/>
    <w:rsid w:val="00F75BBE"/>
    <w:rsid w:val="00F8569D"/>
    <w:rsid w:val="00F93A98"/>
    <w:rsid w:val="00F95575"/>
    <w:rsid w:val="00FA7103"/>
    <w:rsid w:val="00FB2012"/>
    <w:rsid w:val="00FC66BC"/>
    <w:rsid w:val="00FE3D87"/>
    <w:rsid w:val="00FE61B2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a8">
    <w:name w:val="Нет"/>
    <w:rsid w:val="00A55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jnevro2019119072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AE9A-5206-4B5B-A80B-45F99D2F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6910</CharactersWithSpaces>
  <SharedDoc>false</SharedDoc>
  <HLinks>
    <vt:vector size="6" baseType="variant"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https://doi.org/10.17116/jnevro201911907233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2012-10-04T10:34:00Z</cp:lastPrinted>
  <dcterms:created xsi:type="dcterms:W3CDTF">2019-12-29T20:19:00Z</dcterms:created>
  <dcterms:modified xsi:type="dcterms:W3CDTF">2019-12-29T20:19:00Z</dcterms:modified>
</cp:coreProperties>
</file>